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5446F" w14:textId="77777777" w:rsidR="00320EFB" w:rsidRPr="00C34CF0" w:rsidRDefault="00320EFB" w:rsidP="00320EFB">
      <w:pPr>
        <w:shd w:val="clear" w:color="auto" w:fill="FFFFFF"/>
        <w:spacing w:line="276" w:lineRule="auto"/>
        <w:jc w:val="both"/>
        <w:rPr>
          <w:rFonts w:ascii="Arial Nova" w:hAnsi="Arial Nova" w:cs="Calibri Light"/>
          <w:sz w:val="20"/>
          <w:szCs w:val="20"/>
        </w:rPr>
      </w:pPr>
      <w:r w:rsidRPr="00C34CF0">
        <w:rPr>
          <w:rFonts w:ascii="Arial Nova" w:hAnsi="Arial Nova" w:cs="Calibri Light"/>
          <w:sz w:val="20"/>
          <w:szCs w:val="20"/>
        </w:rPr>
        <w:t>MAJAMI SPÓŁKA Z OGRANICZONĄ ODPOWIEDZIALNOŚCIĄ</w:t>
      </w:r>
    </w:p>
    <w:p w14:paraId="733F1676" w14:textId="77777777" w:rsidR="00320EFB" w:rsidRPr="00C34CF0" w:rsidRDefault="00320EFB" w:rsidP="00320EFB">
      <w:pPr>
        <w:shd w:val="clear" w:color="auto" w:fill="FFFFFF"/>
        <w:spacing w:line="276" w:lineRule="auto"/>
        <w:jc w:val="both"/>
        <w:rPr>
          <w:rFonts w:ascii="Arial Nova" w:hAnsi="Arial Nova" w:cs="Calibri Light"/>
          <w:sz w:val="20"/>
          <w:szCs w:val="20"/>
        </w:rPr>
      </w:pPr>
      <w:r w:rsidRPr="00C34CF0">
        <w:rPr>
          <w:rFonts w:ascii="Arial Nova" w:hAnsi="Arial Nova" w:cs="Calibri Light"/>
          <w:sz w:val="20"/>
          <w:szCs w:val="20"/>
        </w:rPr>
        <w:t>św. Alberta Chmielowskiego 8</w:t>
      </w:r>
    </w:p>
    <w:p w14:paraId="564D994A" w14:textId="77777777" w:rsidR="00320EFB" w:rsidRPr="00C34CF0" w:rsidRDefault="00320EFB" w:rsidP="00320EFB">
      <w:pPr>
        <w:shd w:val="clear" w:color="auto" w:fill="FFFFFF"/>
        <w:spacing w:line="276" w:lineRule="auto"/>
        <w:jc w:val="both"/>
        <w:rPr>
          <w:rFonts w:ascii="Arial Nova" w:hAnsi="Arial Nova" w:cs="Calibri Light"/>
          <w:sz w:val="20"/>
          <w:szCs w:val="20"/>
        </w:rPr>
      </w:pPr>
      <w:r w:rsidRPr="00C34CF0">
        <w:rPr>
          <w:rFonts w:ascii="Arial Nova" w:hAnsi="Arial Nova" w:cs="Calibri Light"/>
          <w:sz w:val="20"/>
          <w:szCs w:val="20"/>
        </w:rPr>
        <w:t>97-400 Bełchatów</w:t>
      </w:r>
    </w:p>
    <w:p w14:paraId="416F1C08" w14:textId="7BACE92C" w:rsidR="00320EFB" w:rsidRPr="00320EFB" w:rsidRDefault="00320EFB" w:rsidP="00320EFB">
      <w:pPr>
        <w:shd w:val="clear" w:color="auto" w:fill="FFFFFF"/>
        <w:spacing w:line="276" w:lineRule="auto"/>
        <w:jc w:val="both"/>
        <w:rPr>
          <w:rFonts w:ascii="Arial Nova" w:hAnsi="Arial Nova" w:cs="Calibri Light"/>
          <w:sz w:val="20"/>
          <w:szCs w:val="20"/>
        </w:rPr>
      </w:pPr>
      <w:r w:rsidRPr="00C34CF0">
        <w:rPr>
          <w:rFonts w:ascii="Arial Nova" w:hAnsi="Arial Nova" w:cs="Calibri Light"/>
          <w:sz w:val="20"/>
          <w:szCs w:val="20"/>
        </w:rPr>
        <w:t>NIP: 7692026001</w:t>
      </w:r>
    </w:p>
    <w:p w14:paraId="4FE97516" w14:textId="77777777" w:rsidR="00320EFB" w:rsidRDefault="00320EFB">
      <w:pPr>
        <w:spacing w:after="120" w:line="276" w:lineRule="auto"/>
        <w:jc w:val="center"/>
        <w:rPr>
          <w:rFonts w:ascii="Calibri" w:hAnsi="Calibri" w:cs="Calibri"/>
          <w:b/>
          <w:iCs/>
          <w:sz w:val="22"/>
          <w:szCs w:val="22"/>
          <w:lang w:eastAsia="ar-SA"/>
        </w:rPr>
      </w:pPr>
    </w:p>
    <w:p w14:paraId="48C4EF75" w14:textId="5E9331C7" w:rsidR="009F0A9C" w:rsidRDefault="00CE3DCF">
      <w:pPr>
        <w:spacing w:after="120" w:line="276" w:lineRule="auto"/>
        <w:jc w:val="center"/>
        <w:rPr>
          <w:rFonts w:ascii="Calibri" w:hAnsi="Calibri" w:cs="Calibri"/>
          <w:b/>
          <w:iCs/>
          <w:sz w:val="22"/>
          <w:szCs w:val="22"/>
          <w:lang w:eastAsia="ar-SA"/>
        </w:rPr>
      </w:pPr>
      <w:r>
        <w:rPr>
          <w:rFonts w:ascii="Calibri" w:hAnsi="Calibri" w:cs="Calibri"/>
          <w:b/>
          <w:iCs/>
          <w:sz w:val="22"/>
          <w:szCs w:val="22"/>
          <w:lang w:eastAsia="ar-SA"/>
        </w:rPr>
        <w:t>FORMULARZ OFERTOWY</w:t>
      </w:r>
    </w:p>
    <w:p w14:paraId="217BC184" w14:textId="77777777" w:rsidR="00727082" w:rsidRPr="00727082" w:rsidRDefault="00727082" w:rsidP="00727082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r w:rsidRPr="00727082">
        <w:rPr>
          <w:rFonts w:ascii="Calibri" w:hAnsi="Calibri" w:cs="Calibri"/>
          <w:b/>
          <w:bCs/>
          <w:iCs/>
          <w:sz w:val="22"/>
          <w:szCs w:val="22"/>
          <w:lang w:eastAsia="ar-SA"/>
        </w:rPr>
        <w:t>Robot kartezjański do pobierania pianek do wyprasek – szt.1 – integracja z linią pakowania pianki Majami</w:t>
      </w:r>
    </w:p>
    <w:p w14:paraId="5CB6B617" w14:textId="77777777" w:rsidR="009F0A9C" w:rsidRDefault="009F0A9C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eastAsia="ar-SA"/>
        </w:rPr>
      </w:pPr>
    </w:p>
    <w:p w14:paraId="687487F0" w14:textId="77777777" w:rsidR="009F0A9C" w:rsidRDefault="00CE3DCF">
      <w:p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ar-SA"/>
        </w:rPr>
        <w:t>W odpowiedzi na zapytanie ofertowe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i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ar-SA"/>
        </w:rPr>
        <w:t>składam niniejszą ofertę na wykonanie Przedmiotu zamówienia.</w:t>
      </w:r>
    </w:p>
    <w:p w14:paraId="598FFE7E" w14:textId="77777777" w:rsidR="009F0A9C" w:rsidRDefault="00CE3DCF">
      <w:pPr>
        <w:numPr>
          <w:ilvl w:val="0"/>
          <w:numId w:val="1"/>
        </w:numPr>
        <w:spacing w:after="120" w:line="276" w:lineRule="auto"/>
        <w:ind w:left="709" w:hanging="709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DANE WYKONAWCY</w:t>
      </w:r>
    </w:p>
    <w:tbl>
      <w:tblPr>
        <w:tblW w:w="8921" w:type="dxa"/>
        <w:jc w:val="center"/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692"/>
        <w:gridCol w:w="6229"/>
      </w:tblGrid>
      <w:tr w:rsidR="009F0A9C" w14:paraId="35B0BF27" w14:textId="77777777">
        <w:trPr>
          <w:jc w:val="center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230EBB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Pełna nazwa Wykonawcy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BF13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  <w:p w14:paraId="14C71D03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9F0A9C" w14:paraId="4185F7D4" w14:textId="77777777">
        <w:trPr>
          <w:trHeight w:val="764"/>
          <w:jc w:val="center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20472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Dane teleadresowe</w:t>
            </w:r>
          </w:p>
          <w:p w14:paraId="5A917BFA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E1B9C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9F0A9C" w14:paraId="45D8D34E" w14:textId="77777777">
        <w:trPr>
          <w:jc w:val="center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8156C8" w14:textId="77777777" w:rsidR="009F0A9C" w:rsidRDefault="00CE3DCF">
            <w:pPr>
              <w:pStyle w:val="Bezodstpw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1D89" w14:textId="77777777" w:rsidR="009F0A9C" w:rsidRDefault="009F0A9C">
            <w:pPr>
              <w:pStyle w:val="Bezodstpw"/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</w:tbl>
    <w:p w14:paraId="2A2F3C91" w14:textId="77777777" w:rsidR="009F0A9C" w:rsidRDefault="009F0A9C">
      <w:pPr>
        <w:spacing w:line="276" w:lineRule="auto"/>
        <w:rPr>
          <w:rFonts w:ascii="Calibri" w:hAnsi="Calibri" w:cs="Calibri"/>
          <w:b/>
          <w:sz w:val="22"/>
          <w:szCs w:val="22"/>
          <w:lang w:eastAsia="ar-SA"/>
        </w:rPr>
      </w:pPr>
    </w:p>
    <w:p w14:paraId="7133495C" w14:textId="77777777" w:rsidR="009F0A9C" w:rsidRDefault="00CE3DCF">
      <w:pPr>
        <w:numPr>
          <w:ilvl w:val="0"/>
          <w:numId w:val="1"/>
        </w:numPr>
        <w:spacing w:before="200" w:after="120" w:line="276" w:lineRule="auto"/>
        <w:ind w:left="709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PRZEDMIOT ZAMÓWIENIA / WARUNKI OFERTY</w:t>
      </w:r>
    </w:p>
    <w:p w14:paraId="57924196" w14:textId="77777777" w:rsidR="009F0A9C" w:rsidRDefault="009F0A9C">
      <w:pPr>
        <w:pStyle w:val="Default"/>
        <w:spacing w:line="276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tbl>
      <w:tblPr>
        <w:tblW w:w="8932" w:type="dxa"/>
        <w:tblInd w:w="-5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67"/>
        <w:gridCol w:w="416"/>
        <w:gridCol w:w="1383"/>
        <w:gridCol w:w="3030"/>
        <w:gridCol w:w="236"/>
      </w:tblGrid>
      <w:tr w:rsidR="009F0A9C" w14:paraId="2262CD66" w14:textId="77777777" w:rsidTr="00ED28DB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2F4832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77063491"/>
            <w:bookmarkEnd w:id="0"/>
            <w:r w:rsidRPr="00727082">
              <w:rPr>
                <w:rFonts w:ascii="Calibri" w:hAnsi="Calibri" w:cs="Calibri"/>
                <w:b/>
                <w:bCs/>
                <w:sz w:val="22"/>
                <w:szCs w:val="22"/>
              </w:rPr>
              <w:t>Robot kartezjański do pobierania pianek do wyprasek – szt.1 – integracja z linią pakowania pianki Majami</w:t>
            </w:r>
          </w:p>
          <w:p w14:paraId="71474F64" w14:textId="77777777" w:rsidR="00ED28DB" w:rsidRPr="00ED28DB" w:rsidRDefault="00ED28DB" w:rsidP="00ED28DB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7BDAB55" w14:textId="77777777" w:rsidR="009F0A9C" w:rsidRDefault="009F0A9C" w:rsidP="00ED28DB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eastAsia="ar-SA"/>
              </w:rPr>
            </w:pPr>
          </w:p>
        </w:tc>
      </w:tr>
      <w:tr w:rsidR="009F0A9C" w14:paraId="330AB436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6E7CA6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00B0C7CC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ED8845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B918A85" w14:textId="77777777" w:rsidR="009F0A9C" w:rsidRDefault="0095241D" w:rsidP="0095241D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Uwagi (jeśli dotyczy)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497BF249" w14:textId="77777777" w:rsidR="009F0A9C" w:rsidRDefault="009F0A9C"/>
        </w:tc>
      </w:tr>
      <w:tr w:rsidR="009F0A9C" w14:paraId="680BE4EB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7B4154" w14:textId="4DBB48CB" w:rsidR="009F0A9C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lastRenderedPageBreak/>
              <w:t>1.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Zak</w:t>
            </w:r>
            <w:r w:rsidR="00727082">
              <w:rPr>
                <w:rFonts w:ascii="Calibri" w:hAnsi="Calibri" w:cs="Calibri"/>
                <w:sz w:val="22"/>
                <w:szCs w:val="22"/>
                <w:lang w:eastAsia="ar-SA"/>
              </w:rPr>
              <w:t>res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: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spełnienie warunków określonych w zapytaniu ofertowym</w:t>
            </w:r>
            <w:r w:rsidR="00727082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: </w:t>
            </w:r>
            <w:r w:rsidR="00727082"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t>zaprojektowanie, dostawa, montaż, uruchomienie i przekazanie do eksploatacji nowego, kompletnego robota kartezjańskiego przeznaczonego do pobierania pianek mlecznych z przenośnika i ich odkładania do wyprasek (tacek) zgodnie z ustalonym układem. Robot ma współpracować z istniejącą linią pakowania pianki typu Majami, w tym z przenośnikami, systemem sterowania, systemem wagowo-wizyjnym oraz buforem tacek.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00FE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6E0E311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C73F85D" w14:textId="77777777" w:rsidR="009F0A9C" w:rsidRDefault="009F0A9C"/>
        </w:tc>
      </w:tr>
      <w:tr w:rsidR="009F0A9C" w14:paraId="643BD39C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540C56" w14:textId="3A4C89DA" w:rsidR="00727082" w:rsidRPr="00727082" w:rsidRDefault="0095241D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2.</w:t>
            </w:r>
            <w:r w:rsidR="00727082" w:rsidRPr="00727082">
              <w:rPr>
                <w:rFonts w:ascii="Arial Nova" w:eastAsia="Calibri" w:hAnsi="Arial Nova" w:cs="Arial"/>
                <w:bCs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="00727082" w:rsidRPr="00727082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Zakres dostawy i uruchomienia</w:t>
            </w:r>
          </w:p>
          <w:p w14:paraId="416A2BF7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t>Zakres zamówienia obejmuje: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dostawę kompletnego robota kartezjańskiego z pełnym osprzętem roboczym i elektrycznym,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dostawę układu chwytakowego podciśnieniowego dostosowanego do pobierania pianek spożywczych,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dostawę szafy sterowniczej z panelem HMI oraz systemem PLC,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integrację z istniejącym systemem sterowania linii (wymiana sygnałów, komunikacja, synchronizacja taktowania),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wykonanie projektu montażowego, dostarczenie dokumentacji wykonawczej i powykonawczej,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montaż i uruchomienie robota w miejscu instalacji,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przeprowadzenie testów funkcjonalnych i odbiorczych,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szkolenie operatorów i służb utrzymania ruchu,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dostarczenie pełnej dokumentacji DTR, instrukcji obsługi, deklaracji zgodności CE i schematów elektrycznych.</w:t>
            </w:r>
          </w:p>
          <w:p w14:paraId="373606B0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EAB6CA6" w14:textId="77777777" w:rsidR="009F0A9C" w:rsidRDefault="009F0A9C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E690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660D603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BFF17AB" w14:textId="77777777" w:rsidR="009F0A9C" w:rsidRDefault="009F0A9C"/>
        </w:tc>
      </w:tr>
      <w:tr w:rsidR="009F0A9C" w14:paraId="170B317E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03B0CE" w14:textId="77777777" w:rsidR="00727082" w:rsidRPr="00727082" w:rsidRDefault="0095241D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3.</w:t>
            </w:r>
            <w:r w:rsidR="00727082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="00727082" w:rsidRPr="00727082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Wymagania techniczne robota</w:t>
            </w:r>
          </w:p>
          <w:p w14:paraId="0CE3B9C9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Robot kartezjański powinien posiadać minimum trzy osie liniowe (X, Y, Z) z napędami serwo oraz układem 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lastRenderedPageBreak/>
              <w:t>sterowania zapewniającym dokładność pozycjonowania nie gorszą niż ±0,2 mm. Konstrukcja powinna umożliwiać pracę ciągłą w trybie automatycznym, z pełną synchronizacją z linią produkcyjną.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t>Wymagane parametry minimalne: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Wydajność: min. 17 rzędów pianek po 32 sztuki na minutę (544 szt./min),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Zasięg roboczy w osi X: min. 1200 mm, w osi Y: min. 800 mm, w osi Z: min. 400 mm,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Udźwig efektywny chwytaka: min. 2 kg,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Prędkość liniowa osi: min. 800 mm/s,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Dokładność powtarzalności pozycjonowania: ±0,2 mm,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• Stopień ochrony IP: min. IP54 dla robota, IP65 dla chwytaka.</w:t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</w: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Napędy osi powinny być oparte o serwosilniki z enkoderami absolutnymi, sterowane przez moduły serwonapędów z funkcją kontroli momentu.</w:t>
            </w:r>
          </w:p>
          <w:p w14:paraId="259EEDFE" w14:textId="175AFCC9" w:rsidR="009F0A9C" w:rsidRDefault="00727082" w:rsidP="00727082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727082">
              <w:rPr>
                <w:rFonts w:ascii="Calibri" w:hAnsi="Calibri" w:cs="Calibri"/>
                <w:sz w:val="22"/>
                <w:szCs w:val="22"/>
                <w:lang w:eastAsia="ar-SA"/>
              </w:rPr>
              <w:br/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F0C1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A4D00E4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3728106F" w14:textId="77777777" w:rsidR="009F0A9C" w:rsidRDefault="009F0A9C"/>
        </w:tc>
      </w:tr>
      <w:tr w:rsidR="009F0A9C" w14:paraId="23D38AD0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7666F9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5323AF35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4. Chwytak i osprzęt roboczy</w:t>
            </w:r>
          </w:p>
          <w:p w14:paraId="1B05654A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27082">
              <w:rPr>
                <w:rFonts w:ascii="Calibri" w:hAnsi="Calibri" w:cs="Calibri"/>
                <w:sz w:val="22"/>
                <w:szCs w:val="22"/>
              </w:rPr>
              <w:t>Robot musi być wyposażony w wielosekcyjny chwytak podciśnieniowy przystosowany do równoczesnego pobierania wielu pianek z taśmy transportowej i ich precyzyjnego odkładania do gniazd w wyprasce. Chwytak powinien umożliwiać regulację siły ssania, szybkie czyszczenie oraz łatwy demontaż do celów konserwacyjnych. Wszystkie elementy mające kontakt z produktem muszą być wykonane z materiałów dopuszczonych do kontaktu z żywnością (zgodnych z wymaganiami UE 1935/2004).</w:t>
            </w:r>
          </w:p>
          <w:p w14:paraId="4EC6E3A0" w14:textId="77777777" w:rsidR="009F0A9C" w:rsidRDefault="009F0A9C" w:rsidP="00727082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4532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AC6615B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791EA3A" w14:textId="77777777" w:rsidR="009F0A9C" w:rsidRDefault="009F0A9C"/>
        </w:tc>
      </w:tr>
      <w:tr w:rsidR="00324575" w14:paraId="2E0C3568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A9BBED5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5. Sterowanie i komunikacja</w:t>
            </w:r>
          </w:p>
          <w:p w14:paraId="63F4AFA4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727082">
              <w:rPr>
                <w:rFonts w:ascii="Calibri" w:hAnsi="Calibri" w:cs="Calibri"/>
                <w:sz w:val="22"/>
                <w:szCs w:val="22"/>
              </w:rPr>
              <w:t xml:space="preserve">Robot powinien posiadać sterownik PLC z możliwością integracji z systemem linii poprzez sieć przemysłową (Profinet, </w:t>
            </w:r>
            <w:r w:rsidRPr="00727082">
              <w:rPr>
                <w:rFonts w:ascii="Calibri" w:hAnsi="Calibri" w:cs="Calibri"/>
                <w:sz w:val="22"/>
                <w:szCs w:val="22"/>
              </w:rPr>
              <w:lastRenderedPageBreak/>
              <w:t>Ethernet/IP lub równoważną). Panel operatorski HMI powinien umożliwiać podgląd statusu robota, wprowadzanie parametrów pracy, wizualizację błędów i ich kasowanie. System sterowania musi umożliwiać zapis i przywołanie co najmniej 10 różnych receptur pracy (konfiguracji ułożenia pianek).</w:t>
            </w:r>
          </w:p>
          <w:p w14:paraId="78C12DAD" w14:textId="793FAB4E" w:rsidR="00324575" w:rsidRPr="00324575" w:rsidRDefault="00324575" w:rsidP="00324575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31F9" w14:textId="77777777" w:rsidR="00324575" w:rsidRDefault="00324575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D43D521" w14:textId="77777777" w:rsidR="00324575" w:rsidRDefault="00324575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6E542B40" w14:textId="77777777" w:rsidR="00324575" w:rsidRDefault="00324575"/>
        </w:tc>
      </w:tr>
      <w:tr w:rsidR="00727082" w14:paraId="477AC043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C75AFA2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6. Bezpieczeństwo i ergonomia</w:t>
            </w:r>
          </w:p>
          <w:p w14:paraId="0F24E216" w14:textId="59DFBA6F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Robot musi być wyposażony w system bezpieczeństwa zgodny z normą PN-EN ISO 10218-1 oraz Dyrektywą Maszynową 2006/42/WE. W skład systemu powinny wchodzić: kurtyny bezpieczeństwa, wyłączniki awaryjne, blokady drzwi, czujniki pozycji referencyjnej, system kontroli zatrzymania awaryjnego. Urządzenie musi posiadać oznakowanie CE. Panel sterowania powinien być ergonomiczny, zlokalizowany w strefie obsługi robota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10EE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B504804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1E774DB" w14:textId="77777777" w:rsidR="00727082" w:rsidRDefault="00727082"/>
        </w:tc>
      </w:tr>
      <w:tr w:rsidR="00727082" w14:paraId="1DE178A6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97A7B56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7. Warunki środowiskowe i materiałowe</w:t>
            </w:r>
          </w:p>
          <w:p w14:paraId="1ADA6E7B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Robot oraz jego osprzęt muszą być przystosowane do pracy w środowisku przemysłu spożywczego. Konstrukcja powinna być wykonana z profili aluminiowych anodowanych oraz elementów ze stali kwasoodpornej. Zakres temperatury pracy: 10–35°C, wilgotność względna do 70%. Elementy elektryczne i sterujące powinny być zabezpieczone przed wnikaniem wilgoci i kurzu.</w:t>
            </w:r>
          </w:p>
          <w:p w14:paraId="25764155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52BB3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55A595A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622BE0B" w14:textId="77777777" w:rsidR="00727082" w:rsidRDefault="00727082"/>
        </w:tc>
      </w:tr>
      <w:tr w:rsidR="00727082" w14:paraId="00AF8283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888A05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8. Dokumentacja i szkolenie</w:t>
            </w:r>
          </w:p>
          <w:p w14:paraId="1223D56F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Wykonawca zobowiązany jest do dostarczenia: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>• pełnej dokumentacji techniczno-ruchowej w języku polskim,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>• instrukcji obsługi i konserwacji,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>• dokumentacji elektrycznej, pneumatycznej i programowej,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>• deklaracji zgodności CE,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• certyfikatów materiałów mających 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kontakt z produktem spożywczym,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>• protokołów odbioru i testów,</w:t>
            </w: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br/>
              <w:t>• przeszkolenia operatorów i służb utrzymania ruchu (min. 4 osoby).</w:t>
            </w:r>
          </w:p>
          <w:p w14:paraId="4AC5E7F6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A98D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8555041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4BF492C6" w14:textId="77777777" w:rsidR="00727082" w:rsidRDefault="00727082"/>
        </w:tc>
      </w:tr>
      <w:tr w:rsidR="00727082" w14:paraId="411A1FE6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5475922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9. Odbiór i uruchomienie</w:t>
            </w:r>
          </w:p>
          <w:p w14:paraId="2D335906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  <w:r w:rsidRPr="00727082">
              <w:rPr>
                <w:rFonts w:ascii="Calibri" w:hAnsi="Calibri" w:cs="Calibri"/>
                <w:bCs/>
                <w:sz w:val="22"/>
                <w:szCs w:val="22"/>
              </w:rPr>
              <w:t>Odbiór robota nastąpi po przeprowadzeniu prób funkcjonalnych potwierdzających osiągnięcie parametrów zadanych w niniejszej specyfikacji. Testy obejmą: dokładność pozycjonowania, czas cyklu, skuteczność chwytania pianek oraz współpracę z linią pakowania. Z odbioru zostanie sporządzony protokół podpisany przez Zamawiającego i Wykonawcę.</w:t>
            </w:r>
          </w:p>
          <w:p w14:paraId="3A0E2385" w14:textId="77777777" w:rsidR="00727082" w:rsidRPr="00727082" w:rsidRDefault="00727082" w:rsidP="00727082">
            <w:pPr>
              <w:pStyle w:val="Bezodstpw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56AA0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28856A3" w14:textId="77777777" w:rsidR="00727082" w:rsidRDefault="00727082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370953C" w14:textId="77777777" w:rsidR="00727082" w:rsidRDefault="00727082"/>
        </w:tc>
      </w:tr>
      <w:tr w:rsidR="009F0A9C" w14:paraId="3135F870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6993B3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54075A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8AAF2EB" w14:textId="77777777" w:rsidR="009F0A9C" w:rsidRDefault="009F0A9C"/>
        </w:tc>
      </w:tr>
      <w:tr w:rsidR="009F0A9C" w14:paraId="21F9FF22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88BD12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A5A51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13F7BC28" w14:textId="77777777" w:rsidR="009F0A9C" w:rsidRDefault="009F0A9C"/>
        </w:tc>
      </w:tr>
      <w:tr w:rsidR="009F0A9C" w14:paraId="10BBC4EE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1F93B6" w14:textId="3E14F38B" w:rsidR="009F0A9C" w:rsidRDefault="00727082" w:rsidP="0072708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27082"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  <w:r w:rsidRPr="00727082">
              <w:rPr>
                <w:rFonts w:ascii="Calibri" w:hAnsi="Calibri" w:cs="Calibri"/>
                <w:b/>
                <w:sz w:val="22"/>
                <w:szCs w:val="22"/>
              </w:rPr>
              <w:t xml:space="preserve"> 90 dni licząc od daty podpisania umowy z Wykonawcą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66F7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1CE4CDE6" w14:textId="77777777" w:rsidR="009F0A9C" w:rsidRDefault="009F0A9C"/>
        </w:tc>
      </w:tr>
      <w:tr w:rsidR="009F0A9C" w14:paraId="4DC68F7B" w14:textId="77777777" w:rsidTr="00ED28DB">
        <w:trPr>
          <w:trHeight w:val="42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61909" w14:textId="77777777" w:rsidR="00403FBB" w:rsidRPr="00403FBB" w:rsidRDefault="00403FBB" w:rsidP="00403FBB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pozostaje związany ofertą przez okres </w:t>
            </w: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30 dni.</w:t>
            </w:r>
            <w:r w:rsidRPr="00403FBB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Bieg terminu rozpoczyna się wraz z upływem terminu składania ofert. Wykonawcy samodzielnie lub na wniosek Zamawiającego mogą przedłużyć termin związania ofertą. </w:t>
            </w:r>
          </w:p>
          <w:p w14:paraId="27B3114E" w14:textId="69EE9990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B6FD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597DB58" w14:textId="77777777" w:rsidR="009F0A9C" w:rsidRDefault="009F0A9C"/>
        </w:tc>
      </w:tr>
      <w:tr w:rsidR="009F0A9C" w14:paraId="4E6E7E76" w14:textId="77777777" w:rsidTr="00ED28DB">
        <w:trPr>
          <w:trHeight w:val="426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B2EF9" w14:textId="499AAF2D" w:rsidR="009F0A9C" w:rsidRDefault="00CE3DCF" w:rsidP="00DE794B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1C5DAF9" w14:textId="77777777" w:rsidR="009F0A9C" w:rsidRDefault="009F0A9C"/>
        </w:tc>
      </w:tr>
      <w:tr w:rsidR="009F0A9C" w14:paraId="0749AF97" w14:textId="77777777" w:rsidTr="00ED28DB">
        <w:trPr>
          <w:trHeight w:val="426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F66661" w14:textId="77777777" w:rsidR="009F0A9C" w:rsidRDefault="00CE3DC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AC29E8F" w14:textId="77777777" w:rsidR="009F0A9C" w:rsidRDefault="009F0A9C"/>
        </w:tc>
      </w:tr>
      <w:tr w:rsidR="009F0A9C" w14:paraId="65BBA777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E1ECF4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4C0FD9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0F08F56A" w14:textId="77777777" w:rsidR="009F0A9C" w:rsidRDefault="009F0A9C"/>
        </w:tc>
      </w:tr>
      <w:tr w:rsidR="009F0A9C" w14:paraId="57F5EB7B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476C4" w14:textId="77777777" w:rsidR="009F0A9C" w:rsidRDefault="00CE3DC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24AF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814FB34" w14:textId="77777777" w:rsidR="009F0A9C" w:rsidRDefault="009F0A9C"/>
        </w:tc>
      </w:tr>
      <w:tr w:rsidR="009F0A9C" w14:paraId="6A411756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57B59D" w14:textId="77777777" w:rsidR="009F0A9C" w:rsidRDefault="00CE3DC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F90B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804C687" w14:textId="77777777" w:rsidR="009F0A9C" w:rsidRDefault="009F0A9C"/>
        </w:tc>
      </w:tr>
      <w:tr w:rsidR="00403FBB" w14:paraId="4980A1E9" w14:textId="77777777" w:rsidTr="00B4475A">
        <w:trPr>
          <w:trHeight w:val="426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5C5BE1" w14:textId="2CF10F41" w:rsidR="00403FBB" w:rsidRDefault="00403FBB" w:rsidP="00403FBB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lastRenderedPageBreak/>
              <w:t xml:space="preserve">Kryterium II: Okres gwarancji na przedmiot zamówienia 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83D7A10" w14:textId="77777777" w:rsidR="00403FBB" w:rsidRDefault="00403FBB"/>
        </w:tc>
      </w:tr>
      <w:tr w:rsidR="00403FBB" w14:paraId="41383D6B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45CA1F" w14:textId="049E15A6" w:rsidR="00403FBB" w:rsidRPr="00403FBB" w:rsidRDefault="00403FBB" w:rsidP="00403FBB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Okres gwarancji wyrażony w liczbie miesięcy dla przedmiotu zamówienia</w:t>
            </w:r>
          </w:p>
          <w:p w14:paraId="3EB5981E" w14:textId="6B3E9DA9" w:rsidR="00403FBB" w:rsidRPr="00403FBB" w:rsidRDefault="00403FBB" w:rsidP="00403FBB">
            <w:pPr>
              <w:pStyle w:val="Bezodstpw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UWAGA:</w:t>
            </w:r>
            <w:r w:rsidRPr="00403FB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03FB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Okres gwarancji:</w:t>
            </w:r>
          </w:p>
          <w:p w14:paraId="5799923C" w14:textId="33317E45" w:rsidR="00403FBB" w:rsidRPr="00403FBB" w:rsidRDefault="00403FBB" w:rsidP="00403FBB">
            <w:pPr>
              <w:pStyle w:val="Bezodstpw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 xml:space="preserve">Wykonawca zobowiązany jest udzielić Zamawiającemu </w:t>
            </w: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eastAsia="ar-SA"/>
              </w:rPr>
              <w:t xml:space="preserve">minimum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eastAsia="ar-SA"/>
              </w:rPr>
              <w:t>24</w:t>
            </w: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eastAsia="ar-SA"/>
              </w:rPr>
              <w:t xml:space="preserve"> – miesięcznej gwarancji</w:t>
            </w: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403FB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na Przedmiot Zamówienia. Gwarancja udzielona zostaje na okres wskazany w ofercie wyrażony w miesiącach kalendarzowych. Bieg rozpoczęcia okresu gwarancji rozpoczyna się od momentu podpisania protokołu zdawczo- odbiorczego bez zastrzeżeń. W okresie gwarancji wykonawca zapewni:</w:t>
            </w:r>
          </w:p>
          <w:p w14:paraId="398BF1BF" w14:textId="77777777" w:rsidR="00403FBB" w:rsidRPr="00403FBB" w:rsidRDefault="00403FBB" w:rsidP="00403FBB">
            <w:pPr>
              <w:pStyle w:val="Bezodstpw"/>
              <w:spacing w:line="276" w:lineRule="auto"/>
              <w:ind w:left="72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• bezpłatny serwis gwarancyjny,</w:t>
            </w:r>
          </w:p>
          <w:p w14:paraId="6EFDFB58" w14:textId="77777777" w:rsidR="00403FBB" w:rsidRPr="00403FBB" w:rsidRDefault="00403FBB" w:rsidP="00403FBB">
            <w:pPr>
              <w:pStyle w:val="Bezodstpw"/>
              <w:spacing w:line="276" w:lineRule="auto"/>
              <w:ind w:left="72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• dostęp do części zamiennych przez minimum 10 lat.</w:t>
            </w:r>
          </w:p>
          <w:p w14:paraId="20A05761" w14:textId="77777777" w:rsidR="00403FBB" w:rsidRPr="00403FBB" w:rsidRDefault="00403FBB" w:rsidP="00403FBB">
            <w:pPr>
              <w:pStyle w:val="Bezodstpw"/>
              <w:spacing w:line="276" w:lineRule="auto"/>
              <w:ind w:left="72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• po upływie okresu gwarancji wykonawca zapewni możliwość odpłatnego serwisu pogwarancyjnego.</w:t>
            </w:r>
          </w:p>
          <w:p w14:paraId="2B9BF81C" w14:textId="4244FA2E" w:rsidR="00403FBB" w:rsidRDefault="00403FBB" w:rsidP="00403FBB">
            <w:pPr>
              <w:pStyle w:val="Bezodstpw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274F" w14:textId="53BAA9B9" w:rsidR="00403FBB" w:rsidRDefault="00403FBB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wskazać liczbę miesięcy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: …………….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6412D312" w14:textId="77777777" w:rsidR="00403FBB" w:rsidRDefault="00403FBB"/>
        </w:tc>
      </w:tr>
      <w:tr w:rsidR="00403FBB" w14:paraId="68B94A86" w14:textId="77777777" w:rsidTr="00D3423E">
        <w:trPr>
          <w:trHeight w:val="426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69E946" w14:textId="788BF98A" w:rsidR="00403FBB" w:rsidRPr="00403FBB" w:rsidRDefault="00403FBB" w:rsidP="00403FBB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403FBB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Kryterium III: Czas reakcji serwisu gwarancyjnego </w:t>
            </w:r>
          </w:p>
          <w:p w14:paraId="02BFF398" w14:textId="77777777" w:rsidR="00403FBB" w:rsidRPr="00403FBB" w:rsidRDefault="00403FBB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18F0CB70" w14:textId="77777777" w:rsidR="00403FBB" w:rsidRDefault="00403FBB"/>
        </w:tc>
      </w:tr>
      <w:tr w:rsidR="00403FBB" w14:paraId="25AEB63E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13992E" w14:textId="6D2D60AD" w:rsidR="00403FBB" w:rsidRPr="00403FBB" w:rsidRDefault="00D41C5C" w:rsidP="00403FBB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D41C5C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Wykonawca wskaże w formularzu ofertowym czas reakcji na interwencję na miejscu licząc od momentu zgłoszenia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8CCE" w14:textId="10773B99" w:rsidR="00D41C5C" w:rsidRDefault="00D41C5C" w:rsidP="00D41C5C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Proszę </w:t>
            </w:r>
            <w:r w:rsidRPr="00C34ECF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eastAsia="ar-SA"/>
              </w:rPr>
              <w:t>zaznaczyć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 właściwe:</w:t>
            </w:r>
          </w:p>
          <w:p w14:paraId="5A9CE2A9" w14:textId="25809FC8" w:rsidR="00D41C5C" w:rsidRPr="00D41C5C" w:rsidRDefault="00D41C5C" w:rsidP="00D41C5C">
            <w:pPr>
              <w:pStyle w:val="Bezodstpw"/>
              <w:numPr>
                <w:ilvl w:val="0"/>
                <w:numId w:val="13"/>
              </w:numP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D41C5C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Interwencja wymagana serwisu na miejscu –  do 48h włącznie - licząc jako czas reakcji od momentu dokonania zgłoszenia – 10 punktów;</w:t>
            </w:r>
          </w:p>
          <w:p w14:paraId="4FB04A88" w14:textId="1CFF6905" w:rsidR="00D41C5C" w:rsidRPr="00D41C5C" w:rsidRDefault="00D41C5C" w:rsidP="00D41C5C">
            <w:pPr>
              <w:pStyle w:val="Bezodstpw"/>
              <w:numPr>
                <w:ilvl w:val="0"/>
                <w:numId w:val="13"/>
              </w:numP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D41C5C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Interwencja wymagana serwisu na miejscu –  do 72h włącznie - licząc jako czas reakcji od momentu dokonania zgłoszenia – 5 punktów</w:t>
            </w:r>
            <w:r w:rsidR="00C34ECF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;</w:t>
            </w:r>
          </w:p>
          <w:p w14:paraId="392814C7" w14:textId="77777777" w:rsidR="00D41C5C" w:rsidRPr="00D41C5C" w:rsidRDefault="00D41C5C" w:rsidP="00D41C5C">
            <w:pPr>
              <w:pStyle w:val="Bezodstpw"/>
              <w:numPr>
                <w:ilvl w:val="0"/>
                <w:numId w:val="13"/>
              </w:numP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D41C5C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Interwencja wymagana serwisu na miejscu –  powyżej 72h -  licząc jako czas reakcji od momentu dokonania zgłoszenia – 0 punktów. </w:t>
            </w:r>
          </w:p>
          <w:p w14:paraId="77E85CB0" w14:textId="77777777" w:rsidR="00403FBB" w:rsidRPr="00403FBB" w:rsidRDefault="00403FBB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838CA1E" w14:textId="77777777" w:rsidR="00403FBB" w:rsidRDefault="00403FBB"/>
        </w:tc>
      </w:tr>
    </w:tbl>
    <w:p w14:paraId="5E292677" w14:textId="77777777" w:rsidR="009F0A9C" w:rsidRDefault="009F0A9C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B59678" w14:textId="77777777" w:rsidR="009F0A9C" w:rsidRDefault="00CE3DCF">
      <w:pPr>
        <w:numPr>
          <w:ilvl w:val="0"/>
          <w:numId w:val="1"/>
        </w:numPr>
        <w:spacing w:before="200" w:after="120" w:line="276" w:lineRule="auto"/>
        <w:ind w:left="0" w:right="-141" w:firstLine="0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jc w:val="center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77"/>
        <w:gridCol w:w="2821"/>
        <w:gridCol w:w="2835"/>
        <w:gridCol w:w="231"/>
        <w:gridCol w:w="2467"/>
      </w:tblGrid>
      <w:tr w:rsidR="009F0A9C" w14:paraId="25554460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A615F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OŚWIADCZENIE nr 1</w:t>
            </w:r>
          </w:p>
          <w:p w14:paraId="16564305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Informacje na temat zakazu konfliktu interesów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55D190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Potwierdzenie zgodności oferty z zakazem konfliktu interesów. 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9F0A9C" w14:paraId="71D77019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2CE027" w14:textId="77777777" w:rsidR="009F0A9C" w:rsidRDefault="00CE3DCF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      </w:r>
          </w:p>
          <w:p w14:paraId="7BA02ABB" w14:textId="77777777" w:rsidR="009F0A9C" w:rsidRDefault="00CE3DCF">
            <w:pPr>
              <w:widowControl w:val="0"/>
              <w:numPr>
                <w:ilvl w:val="0"/>
                <w:numId w:val="3"/>
              </w:numPr>
              <w:spacing w:line="276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A943DB8" w14:textId="77777777" w:rsidR="009F0A9C" w:rsidRDefault="00CE3DCF">
            <w:pPr>
              <w:widowControl w:val="0"/>
              <w:numPr>
                <w:ilvl w:val="0"/>
                <w:numId w:val="3"/>
              </w:numPr>
              <w:spacing w:line="276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3410AA5D" w14:textId="77777777" w:rsidR="009F0A9C" w:rsidRDefault="00CE3DCF">
            <w:pPr>
              <w:widowControl w:val="0"/>
              <w:numPr>
                <w:ilvl w:val="0"/>
                <w:numId w:val="3"/>
              </w:numPr>
              <w:spacing w:before="160" w:line="276" w:lineRule="auto"/>
              <w:ind w:left="316" w:hanging="216"/>
              <w:contextualSpacing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 udzielenie zamówienia.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888C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16EF9AEF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F4580E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68E2FD5B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1E7807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Potwierdzenie zgodności oferty z warunkami udziału w postępowaniu.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9F0A9C" w14:paraId="0EF0A0C6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177601" w14:textId="77777777" w:rsidR="009F0A9C" w:rsidRDefault="00CE3DCF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BA29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3C1EB494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6F0D0B" w14:textId="66310018" w:rsidR="009F0A9C" w:rsidRDefault="00CE3DCF" w:rsidP="00922653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Znajduję się w sytuacji ekonomicznej i finansowej zapewniającej wykonanie Prz</w:t>
            </w:r>
            <w:r w:rsidR="0092265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edmiotu zamówienia.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17B8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0F00F651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02573A" w14:textId="77777777" w:rsidR="009F0A9C" w:rsidRDefault="00CE3DCF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0E28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0D679A39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641F1" w14:textId="77777777" w:rsidR="009F0A9C" w:rsidRDefault="00CE3DCF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7D17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2BA80C95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9874E0" w14:textId="10D3E7FE" w:rsidR="003F3DC1" w:rsidRPr="003F3DC1" w:rsidRDefault="003F3DC1" w:rsidP="003F3D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F3DC1">
              <w:rPr>
                <w:rFonts w:ascii="Calibri" w:hAnsi="Calibri" w:cs="Calibri"/>
                <w:sz w:val="22"/>
                <w:szCs w:val="22"/>
              </w:rPr>
              <w:t>5.</w:t>
            </w:r>
            <w:r w:rsidRPr="003F3DC1">
              <w:rPr>
                <w:rFonts w:ascii="Arial Nova" w:eastAsia="Calibri" w:hAnsi="Arial Nova" w:cs="Arial"/>
                <w:bCs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 xml:space="preserve">Posiadają niezbędną wiedzę i doświadczenie do wykonania Przedmiotu zamówienia. Wymagania w ramach niniejszego kryterium obejmują: </w:t>
            </w:r>
          </w:p>
          <w:p w14:paraId="50C87823" w14:textId="23B4BB61" w:rsidR="003F3DC1" w:rsidRPr="003F3DC1" w:rsidRDefault="003F3DC1" w:rsidP="003F3DC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 xml:space="preserve">W ramach niniejszego kryterium Zamawiający wymaga, aby Wykonawca wykazał się realizacją </w:t>
            </w:r>
            <w:r w:rsidRPr="003F3DC1">
              <w:rPr>
                <w:rFonts w:ascii="Calibri" w:hAnsi="Calibri" w:cs="Calibri"/>
                <w:b/>
                <w:sz w:val="22"/>
                <w:szCs w:val="22"/>
              </w:rPr>
              <w:t xml:space="preserve">co najmniej </w:t>
            </w:r>
            <w:r w:rsidR="009A01A0">
              <w:rPr>
                <w:rFonts w:ascii="Calibri" w:hAnsi="Calibri" w:cs="Calibri"/>
                <w:b/>
                <w:sz w:val="22"/>
                <w:szCs w:val="22"/>
              </w:rPr>
              <w:t>trzech</w:t>
            </w:r>
            <w:r w:rsidRPr="003F3DC1"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="009A01A0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3F3DC1">
              <w:rPr>
                <w:rFonts w:ascii="Calibri" w:hAnsi="Calibri" w:cs="Calibri"/>
                <w:b/>
                <w:sz w:val="22"/>
                <w:szCs w:val="22"/>
              </w:rPr>
              <w:t>) dostaw</w:t>
            </w: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 xml:space="preserve"> obejmujących urządzenia lub systemy służące do </w:t>
            </w:r>
            <w:r w:rsidRPr="003F3DC1">
              <w:rPr>
                <w:rFonts w:ascii="Calibri" w:hAnsi="Calibri" w:cs="Calibri"/>
                <w:b/>
                <w:sz w:val="22"/>
                <w:szCs w:val="22"/>
              </w:rPr>
              <w:t>automatyzacji procesów produkcyjnych w branży spożywczej</w:t>
            </w: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 xml:space="preserve">, wykonanych w okresie ostatnich 5 lat - licząc, przed upływem terminu składania ofert. Za spełnienie warunku uznaje się przedstawienie </w:t>
            </w:r>
            <w:r w:rsidRPr="003F3DC1">
              <w:rPr>
                <w:rFonts w:ascii="Calibri" w:hAnsi="Calibri" w:cs="Calibri"/>
                <w:b/>
                <w:sz w:val="22"/>
                <w:szCs w:val="22"/>
              </w:rPr>
              <w:t xml:space="preserve">minimum </w:t>
            </w:r>
            <w:r w:rsidR="009A01A0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3F3DC1">
              <w:rPr>
                <w:rFonts w:ascii="Calibri" w:hAnsi="Calibri" w:cs="Calibri"/>
                <w:b/>
                <w:sz w:val="22"/>
                <w:szCs w:val="22"/>
              </w:rPr>
              <w:t xml:space="preserve"> referencji</w:t>
            </w: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 xml:space="preserve"> lub innych równoważnych dokumentów potwierdzających należyte wykonanie wskazanych dostaw, takich jak w szczególności: referencje od odbiorców, protokoły odbioru, inne dokumenty jednoznacznie potwierdzające zakres i prawidłową realizację dostaw. </w:t>
            </w:r>
          </w:p>
          <w:p w14:paraId="31BA6977" w14:textId="35B5B5FC" w:rsidR="003F3DC1" w:rsidRPr="00D41C5C" w:rsidRDefault="003F3DC1" w:rsidP="003F3DC1">
            <w:pPr>
              <w:rPr>
                <w:rFonts w:ascii="Calibri" w:hAnsi="Calibri" w:cs="Calibri"/>
                <w:sz w:val="22"/>
                <w:szCs w:val="22"/>
              </w:rPr>
            </w:pPr>
            <w:r w:rsidRPr="003F3DC1">
              <w:rPr>
                <w:rFonts w:ascii="Calibri" w:hAnsi="Calibri" w:cs="Calibri"/>
                <w:b/>
                <w:sz w:val="22"/>
                <w:szCs w:val="22"/>
              </w:rPr>
              <w:t xml:space="preserve">Sposób potwierdzenia spełnienia warunku: </w:t>
            </w: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 xml:space="preserve">Wykonawca zobowiązany jest do wypełnienia </w:t>
            </w:r>
            <w:r w:rsidRPr="003F3DC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nr 3 w formularzu ofertowym oraz do Posiadam niezbędną wiedzę i doświadczenie do </w:t>
            </w:r>
            <w:r w:rsidRPr="003F3DC1">
              <w:rPr>
                <w:rFonts w:ascii="Calibri" w:hAnsi="Calibri" w:cs="Calibri"/>
                <w:bCs/>
                <w:sz w:val="22"/>
                <w:szCs w:val="22"/>
              </w:rPr>
              <w:t>złożenia kopii dokumentów potwierdzających spełnienie warunku udziału w postępowaniu, sporządzonych w formie umożliwiającej ich jednoznaczną weryfikację. Zamawiający zastrzega sobie prawo do żądania dodatkowych wyjaśnień lub uzupełniających dokumentów na etapie oceny ofert, wyłącznie w zakresie doprecyzowania złożonych oświadczeń i przedłożonych dokumentów, zgodnie z zasadą konkurencyjności</w:t>
            </w:r>
            <w:r w:rsidRPr="003F3DC1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5A943F64" w14:textId="7943CC0A" w:rsidR="009F0A9C" w:rsidRPr="00D41C5C" w:rsidRDefault="009F0A9C" w:rsidP="003F3D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D27F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197553AD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5B61B4" w14:textId="791B1A75" w:rsidR="00D41C5C" w:rsidRPr="00D41C5C" w:rsidRDefault="003F3DC1" w:rsidP="003F3DC1">
            <w:pPr>
              <w:pStyle w:val="Defaul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  <w:r w:rsidR="00D41C5C" w:rsidRPr="00D41C5C">
              <w:rPr>
                <w:rFonts w:ascii="Calibri" w:hAnsi="Calibri" w:cs="Calibri"/>
                <w:bCs/>
                <w:sz w:val="22"/>
                <w:szCs w:val="22"/>
              </w:rPr>
              <w:t xml:space="preserve">Zaakceptują istotne warunki realizacji zamówienia obejmujące: </w:t>
            </w:r>
          </w:p>
          <w:p w14:paraId="55BFFCF9" w14:textId="77777777" w:rsidR="00D41C5C" w:rsidRPr="00D41C5C" w:rsidRDefault="00D41C5C" w:rsidP="00D41C5C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 xml:space="preserve">W umowie zawartej z wybranym Wykonawcą przewidziane zostaną kary umowne za opóźnienie wykonania zamówienia lub niewykonanie przedmiotu zamówienia. Wskazane okoliczności mogą w umowie zostać doprecyzowane przez Zamawiającego. </w:t>
            </w:r>
          </w:p>
          <w:p w14:paraId="4158BA58" w14:textId="77777777" w:rsidR="00D41C5C" w:rsidRPr="00D41C5C" w:rsidRDefault="00D41C5C" w:rsidP="00D41C5C">
            <w:pPr>
              <w:pStyle w:val="Default"/>
              <w:ind w:left="743"/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>Wykonawca zapłaci Zamawiającemu kary umowne:</w:t>
            </w:r>
          </w:p>
          <w:p w14:paraId="03F18C4D" w14:textId="77777777" w:rsidR="00D41C5C" w:rsidRPr="00D41C5C" w:rsidRDefault="00D41C5C" w:rsidP="00D41C5C">
            <w:pPr>
              <w:pStyle w:val="Default"/>
              <w:numPr>
                <w:ilvl w:val="2"/>
                <w:numId w:val="1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>za zwłokę w oddaniu Zamawiającemu przedmiotu umowy do użytkowania w wysokości 2,0 % całkowitej wartości brutto umowy za każdy dzień zwłoki liczony od dnia wskazanego w umowie jako termin dostawy przedmiotu zamówienia,</w:t>
            </w:r>
          </w:p>
          <w:p w14:paraId="64A020A4" w14:textId="77777777" w:rsidR="00D41C5C" w:rsidRPr="00D41C5C" w:rsidRDefault="00D41C5C" w:rsidP="00D41C5C">
            <w:pPr>
              <w:pStyle w:val="Default"/>
              <w:numPr>
                <w:ilvl w:val="2"/>
                <w:numId w:val="1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za zwłokę w usuwaniu wad stwierdzonych przy odbiorze lub w okresie gwarancji w wysokości 1,0 % całkowitej wartości brutto umowy, za każdy dzień zwłoki, licząc od dnia wyznaczonego lub umówionego na usunięcie tych wad,</w:t>
            </w:r>
          </w:p>
          <w:p w14:paraId="6E111608" w14:textId="1569CB94" w:rsidR="00D41C5C" w:rsidRPr="00D41C5C" w:rsidRDefault="00D41C5C" w:rsidP="00D41C5C">
            <w:pPr>
              <w:pStyle w:val="Default"/>
              <w:numPr>
                <w:ilvl w:val="2"/>
                <w:numId w:val="16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>z tytułu odstąpienia od umowy z przyczyn zależnych od Wykonawcy w wysokości 30% wynagrodzenia umownego</w:t>
            </w:r>
            <w:r w:rsidR="00901C2D">
              <w:rPr>
                <w:rFonts w:ascii="Calibri" w:hAnsi="Calibri" w:cs="Calibri"/>
                <w:bCs/>
                <w:sz w:val="22"/>
                <w:szCs w:val="22"/>
              </w:rPr>
              <w:t xml:space="preserve"> brutto</w:t>
            </w: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208724AC" w14:textId="77777777" w:rsidR="00D41C5C" w:rsidRPr="00D41C5C" w:rsidRDefault="00D41C5C" w:rsidP="00D41C5C">
            <w:pPr>
              <w:pStyle w:val="Default"/>
              <w:ind w:left="743"/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>Zamawiający zapłaci Wykonawcy kary umowne w ustawowej wysokości w przypadku przekroczenia przez Zamawiającego terminu płatności.</w:t>
            </w:r>
          </w:p>
          <w:p w14:paraId="7B96A662" w14:textId="77777777" w:rsidR="00D41C5C" w:rsidRPr="00D41C5C" w:rsidRDefault="00D41C5C" w:rsidP="00D41C5C">
            <w:pPr>
              <w:pStyle w:val="Default"/>
              <w:ind w:left="743"/>
              <w:rPr>
                <w:rFonts w:ascii="Calibri" w:hAnsi="Calibri" w:cs="Calibri"/>
                <w:bCs/>
                <w:sz w:val="22"/>
                <w:szCs w:val="22"/>
              </w:rPr>
            </w:pPr>
            <w:r w:rsidRPr="00D41C5C">
              <w:rPr>
                <w:rFonts w:ascii="Calibri" w:hAnsi="Calibri" w:cs="Calibri"/>
                <w:bCs/>
                <w:sz w:val="22"/>
                <w:szCs w:val="22"/>
              </w:rPr>
              <w:t xml:space="preserve">Szczegóły kar umowny zawarto w pkt XII. Istotne warunki umowy niniejszego zapytania ofertowego.  </w:t>
            </w:r>
          </w:p>
          <w:p w14:paraId="03F243D7" w14:textId="77777777" w:rsidR="009F0A9C" w:rsidRDefault="009F0A9C">
            <w:pPr>
              <w:pStyle w:val="Default"/>
              <w:spacing w:line="276" w:lineRule="auto"/>
              <w:ind w:left="74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52E2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5633C748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17CC15" w14:textId="77777777" w:rsidR="009F0A9C" w:rsidRDefault="00CE3DCF">
            <w:pPr>
              <w:widowControl w:val="0"/>
              <w:numPr>
                <w:ilvl w:val="0"/>
                <w:numId w:val="7"/>
              </w:numPr>
              <w:spacing w:before="160" w:after="160" w:line="276" w:lineRule="auto"/>
              <w:ind w:left="318" w:hanging="318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22FB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63AE465B" w14:textId="77777777" w:rsidTr="00D41C5C">
        <w:trPr>
          <w:trHeight w:val="426"/>
          <w:jc w:val="center"/>
        </w:trPr>
        <w:tc>
          <w:tcPr>
            <w:tcW w:w="6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70F5AB" w14:textId="77777777" w:rsidR="009F0A9C" w:rsidRDefault="00CE3DCF">
            <w:pPr>
              <w:widowControl w:val="0"/>
              <w:numPr>
                <w:ilvl w:val="0"/>
                <w:numId w:val="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D52CC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104BBDC1" w14:textId="77777777" w:rsidTr="00D41C5C">
        <w:trPr>
          <w:trHeight w:val="426"/>
          <w:jc w:val="center"/>
        </w:trPr>
        <w:tc>
          <w:tcPr>
            <w:tcW w:w="8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E00A1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bookmarkStart w:id="1" w:name="_Hlk219464127"/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Oświadczenie nr 3</w:t>
            </w:r>
          </w:p>
          <w:p w14:paraId="0CFAE5BA" w14:textId="08E02303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Posiadam niezbędną wiedzę i doświadczenie do wykonania Prze</w:t>
            </w:r>
            <w:r w:rsidR="00B63B11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dmiotu zamówienia </w:t>
            </w:r>
            <w:bookmarkEnd w:id="1"/>
          </w:p>
        </w:tc>
      </w:tr>
      <w:tr w:rsidR="009F0A9C" w14:paraId="22134FFA" w14:textId="77777777" w:rsidTr="00D41C5C">
        <w:trPr>
          <w:trHeight w:val="859"/>
          <w:jc w:val="center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44BB5CE5" w14:textId="77777777" w:rsidR="009F0A9C" w:rsidRDefault="00CE3DCF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2E7977A" w14:textId="77777777" w:rsidR="009F0A9C" w:rsidRDefault="00CE3DCF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Nazwa i adres podmiotu, na rzecz którego wykonywano określoną usługę/dostawę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9AB1ECD" w14:textId="77777777" w:rsidR="009F0A9C" w:rsidRDefault="00CE3DCF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Rodzaj usługi/dostawy, w tym wskazanie zakresu wykonanych prac</w:t>
            </w: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4C9857F" w14:textId="77777777" w:rsidR="009F0A9C" w:rsidRDefault="00CE3DCF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Data wykonania (odbioru) (miesiąc, rok)</w:t>
            </w:r>
          </w:p>
        </w:tc>
      </w:tr>
      <w:tr w:rsidR="009F0A9C" w14:paraId="5D5E9E82" w14:textId="77777777" w:rsidTr="00D41C5C">
        <w:trPr>
          <w:trHeight w:val="567"/>
          <w:jc w:val="center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9EFE071" w14:textId="77777777" w:rsidR="009F0A9C" w:rsidRDefault="009F0A9C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628238D9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38CBC8F4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7CE91699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514E33F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9F0A9C" w14:paraId="2D044AD1" w14:textId="77777777" w:rsidTr="00D41C5C">
        <w:trPr>
          <w:trHeight w:val="567"/>
          <w:jc w:val="center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1F3CB07" w14:textId="77777777" w:rsidR="009F0A9C" w:rsidRDefault="009F0A9C">
            <w:pPr>
              <w:pStyle w:val="Standard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0C0914D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069314F0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396E61F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F07102C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9F0A9C" w14:paraId="0F11F864" w14:textId="77777777" w:rsidTr="00D41C5C">
        <w:trPr>
          <w:trHeight w:val="567"/>
          <w:jc w:val="center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8B6FDCF" w14:textId="77777777" w:rsidR="009F0A9C" w:rsidRDefault="009F0A9C">
            <w:pPr>
              <w:pStyle w:val="Standard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3F33A56C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3B5DF50E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1E8EE53E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6AFD361D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3F3DC1" w14:paraId="78C72D7A" w14:textId="77777777" w:rsidTr="00D41C5C">
        <w:trPr>
          <w:trHeight w:val="567"/>
          <w:jc w:val="center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3C800336" w14:textId="77777777" w:rsidR="003F3DC1" w:rsidRDefault="003F3DC1">
            <w:pPr>
              <w:pStyle w:val="Standard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608084F" w14:textId="77777777" w:rsidR="003F3DC1" w:rsidRDefault="003F3DC1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4D33826F" w14:textId="77777777" w:rsidR="003F3DC1" w:rsidRDefault="003F3DC1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4C1FBDF5" w14:textId="77777777" w:rsidR="003F3DC1" w:rsidRDefault="003F3DC1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3F3DC1" w14:paraId="451BA45B" w14:textId="77777777" w:rsidTr="00D41C5C">
        <w:trPr>
          <w:trHeight w:val="567"/>
          <w:jc w:val="center"/>
        </w:trPr>
        <w:tc>
          <w:tcPr>
            <w:tcW w:w="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298BBD77" w14:textId="77777777" w:rsidR="003F3DC1" w:rsidRDefault="003F3DC1">
            <w:pPr>
              <w:pStyle w:val="Standard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70F05837" w14:textId="77777777" w:rsidR="003F3DC1" w:rsidRDefault="003F3DC1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4F753BF4" w14:textId="77777777" w:rsidR="003F3DC1" w:rsidRDefault="003F3DC1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F89D0C9" w14:textId="77777777" w:rsidR="003F3DC1" w:rsidRDefault="003F3DC1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3F72BF90" w14:textId="77777777" w:rsidR="009F0A9C" w:rsidRDefault="009F0A9C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2BC9BC" w14:textId="77777777" w:rsidR="009F0A9C" w:rsidRDefault="009F0A9C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9845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4883"/>
      </w:tblGrid>
      <w:tr w:rsidR="009F0A9C" w14:paraId="7310C549" w14:textId="77777777">
        <w:trPr>
          <w:trHeight w:val="1099"/>
          <w:jc w:val="center"/>
        </w:trPr>
        <w:tc>
          <w:tcPr>
            <w:tcW w:w="4961" w:type="dxa"/>
            <w:vAlign w:val="bottom"/>
          </w:tcPr>
          <w:p w14:paraId="1AE703A5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2B839C52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9F0A9C" w14:paraId="1E46D5C4" w14:textId="77777777">
        <w:trPr>
          <w:jc w:val="center"/>
        </w:trPr>
        <w:tc>
          <w:tcPr>
            <w:tcW w:w="4961" w:type="dxa"/>
          </w:tcPr>
          <w:p w14:paraId="656D7701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337B5A60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Czytelny podpis osoby/osób uprawnionych </w:t>
            </w:r>
            <w:r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1E837F38" w14:textId="77777777" w:rsidR="009F0A9C" w:rsidRDefault="009F0A9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sectPr w:rsidR="009F0A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10" w:right="1558" w:bottom="1417" w:left="1417" w:header="709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AC11" w14:textId="77777777" w:rsidR="00070FD1" w:rsidRDefault="00070FD1">
      <w:r>
        <w:separator/>
      </w:r>
    </w:p>
  </w:endnote>
  <w:endnote w:type="continuationSeparator" w:id="0">
    <w:p w14:paraId="15F69DE7" w14:textId="77777777" w:rsidR="00070FD1" w:rsidRDefault="0007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58783E9E" w14:textId="77777777" w:rsidR="009F0A9C" w:rsidRDefault="00CE3DCF">
        <w:pPr>
          <w:pStyle w:val="Stopka"/>
          <w:jc w:val="right"/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="Calibri" w:hAnsi="Calibri" w:cs="Calibri"/>
            <w:sz w:val="20"/>
            <w:szCs w:val="20"/>
          </w:rPr>
          <w:instrText xml:space="preserve"> PAGE </w:instrText>
        </w:r>
        <w:r>
          <w:rPr>
            <w:rFonts w:ascii="Calibri" w:hAnsi="Calibri" w:cs="Calibri"/>
            <w:sz w:val="20"/>
            <w:szCs w:val="20"/>
          </w:rPr>
          <w:fldChar w:fldCharType="separate"/>
        </w:r>
        <w:r w:rsidR="00FE43ED">
          <w:rPr>
            <w:rFonts w:ascii="Calibri" w:hAnsi="Calibri" w:cs="Calibri"/>
            <w:noProof/>
            <w:sz w:val="20"/>
            <w:szCs w:val="20"/>
          </w:rPr>
          <w:t>6</w:t>
        </w:r>
        <w:r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6242686"/>
      <w:docPartObj>
        <w:docPartGallery w:val="Page Numbers (Bottom of Page)"/>
        <w:docPartUnique/>
      </w:docPartObj>
    </w:sdtPr>
    <w:sdtContent>
      <w:p w14:paraId="1CC68491" w14:textId="77777777" w:rsidR="009F0A9C" w:rsidRDefault="00CE3DCF">
        <w:pPr>
          <w:pStyle w:val="Stopka"/>
          <w:jc w:val="right"/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="Calibri" w:hAnsi="Calibri" w:cs="Calibri"/>
            <w:sz w:val="20"/>
            <w:szCs w:val="20"/>
          </w:rPr>
          <w:instrText xml:space="preserve"> PAGE </w:instrText>
        </w:r>
        <w:r>
          <w:rPr>
            <w:rFonts w:ascii="Calibri" w:hAnsi="Calibri" w:cs="Calibri"/>
            <w:sz w:val="20"/>
            <w:szCs w:val="20"/>
          </w:rPr>
          <w:fldChar w:fldCharType="separate"/>
        </w:r>
        <w:r>
          <w:rPr>
            <w:rFonts w:ascii="Calibri" w:hAnsi="Calibri" w:cs="Calibri"/>
            <w:sz w:val="20"/>
            <w:szCs w:val="20"/>
          </w:rPr>
          <w:t>8</w:t>
        </w:r>
        <w:r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006C7" w14:textId="77777777" w:rsidR="00070FD1" w:rsidRDefault="00070FD1">
      <w:r>
        <w:separator/>
      </w:r>
    </w:p>
  </w:footnote>
  <w:footnote w:type="continuationSeparator" w:id="0">
    <w:p w14:paraId="323CFAFE" w14:textId="77777777" w:rsidR="00070FD1" w:rsidRDefault="00070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06EA9" w14:textId="1EC0A4D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07A20E7B" w14:textId="030AB184" w:rsidR="009F0A9C" w:rsidRDefault="00727082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noProof/>
        <w:sz w:val="16"/>
        <w:szCs w:val="16"/>
      </w:rPr>
      <w:drawing>
        <wp:inline distT="0" distB="0" distL="0" distR="0" wp14:anchorId="73F5DEED" wp14:editId="4B331DCA">
          <wp:extent cx="5761355" cy="518160"/>
          <wp:effectExtent l="0" t="0" r="0" b="0"/>
          <wp:docPr id="1866538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124A4A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2BB8EF45" w14:textId="071F0604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Załącznik nr 1 do zapytania ofertowego nr</w:t>
    </w:r>
    <w:r w:rsidR="00727082">
      <w:rPr>
        <w:rFonts w:ascii="Arial" w:hAnsi="Arial" w:cs="Arial"/>
        <w:b/>
        <w:bCs/>
        <w:i/>
        <w:sz w:val="16"/>
        <w:szCs w:val="16"/>
      </w:rPr>
      <w:t xml:space="preserve"> 01/2026</w:t>
    </w:r>
    <w:r>
      <w:rPr>
        <w:rFonts w:ascii="Arial" w:hAnsi="Arial" w:cs="Arial"/>
        <w:b/>
        <w:bCs/>
        <w:i/>
        <w:sz w:val="16"/>
        <w:szCs w:val="16"/>
      </w:rPr>
      <w:t>.</w:t>
    </w:r>
  </w:p>
  <w:p w14:paraId="70C0039A" w14:textId="77777777" w:rsidR="009F0A9C" w:rsidRDefault="009F0A9C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34D68" w14:textId="77777777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inline distT="0" distB="0" distL="0" distR="0" wp14:anchorId="6950B896" wp14:editId="58C63F5D">
          <wp:extent cx="5761355" cy="67691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AD8791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3A369806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5B72E98E" w14:textId="77777777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Załącznik nr 1 do zapytania ofertowego nr </w:t>
    </w:r>
    <w:r>
      <w:rPr>
        <w:rFonts w:ascii="Arial" w:hAnsi="Arial" w:cs="Arial"/>
        <w:b/>
        <w:bCs/>
        <w:i/>
        <w:sz w:val="16"/>
        <w:szCs w:val="16"/>
      </w:rPr>
      <w:t>1/2025/FELD.01.05.</w:t>
    </w:r>
  </w:p>
  <w:p w14:paraId="6276E272" w14:textId="77777777" w:rsidR="009F0A9C" w:rsidRDefault="009F0A9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3AEB"/>
    <w:multiLevelType w:val="multilevel"/>
    <w:tmpl w:val="9ABA74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D2377C"/>
    <w:multiLevelType w:val="hybridMultilevel"/>
    <w:tmpl w:val="5282A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7F89"/>
    <w:multiLevelType w:val="multilevel"/>
    <w:tmpl w:val="10446D0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Roboto" w:hAnsi="Roboto" w:cs="Roboto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554192"/>
    <w:multiLevelType w:val="multilevel"/>
    <w:tmpl w:val="6E542C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965CAA"/>
    <w:multiLevelType w:val="multilevel"/>
    <w:tmpl w:val="62A617F0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28437E4"/>
    <w:multiLevelType w:val="multilevel"/>
    <w:tmpl w:val="C486D7A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5460B25"/>
    <w:multiLevelType w:val="multilevel"/>
    <w:tmpl w:val="772C3462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66846BD"/>
    <w:multiLevelType w:val="multilevel"/>
    <w:tmpl w:val="20B423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474C7104"/>
    <w:multiLevelType w:val="multilevel"/>
    <w:tmpl w:val="F834881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Roboto" w:eastAsiaTheme="minorHAnsi" w:hAnsi="Roboto" w:cs="Roboto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45473B1"/>
    <w:multiLevelType w:val="multilevel"/>
    <w:tmpl w:val="586C9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6607303"/>
    <w:multiLevelType w:val="multilevel"/>
    <w:tmpl w:val="EFCAA9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C5E3E68"/>
    <w:multiLevelType w:val="multilevel"/>
    <w:tmpl w:val="9ABA74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13610B7"/>
    <w:multiLevelType w:val="multilevel"/>
    <w:tmpl w:val="8FB82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Nova" w:eastAsia="Calibri" w:hAnsi="Arial Nova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0D20C5"/>
    <w:multiLevelType w:val="multilevel"/>
    <w:tmpl w:val="9ECA1C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4C169E"/>
    <w:multiLevelType w:val="hybridMultilevel"/>
    <w:tmpl w:val="05980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139FC"/>
    <w:multiLevelType w:val="hybridMultilevel"/>
    <w:tmpl w:val="85CC41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6509598">
    <w:abstractNumId w:val="3"/>
  </w:num>
  <w:num w:numId="2" w16cid:durableId="682244790">
    <w:abstractNumId w:val="11"/>
  </w:num>
  <w:num w:numId="3" w16cid:durableId="574127371">
    <w:abstractNumId w:val="13"/>
  </w:num>
  <w:num w:numId="4" w16cid:durableId="1705904595">
    <w:abstractNumId w:val="8"/>
  </w:num>
  <w:num w:numId="5" w16cid:durableId="1679578573">
    <w:abstractNumId w:val="7"/>
  </w:num>
  <w:num w:numId="6" w16cid:durableId="1688211477">
    <w:abstractNumId w:val="10"/>
  </w:num>
  <w:num w:numId="7" w16cid:durableId="1212112992">
    <w:abstractNumId w:val="4"/>
  </w:num>
  <w:num w:numId="8" w16cid:durableId="1584072030">
    <w:abstractNumId w:val="9"/>
  </w:num>
  <w:num w:numId="9" w16cid:durableId="1310019085">
    <w:abstractNumId w:val="7"/>
    <w:lvlOverride w:ilvl="0">
      <w:startOverride w:val="1"/>
    </w:lvlOverride>
  </w:num>
  <w:num w:numId="10" w16cid:durableId="923032128">
    <w:abstractNumId w:val="5"/>
  </w:num>
  <w:num w:numId="11" w16cid:durableId="1060523646">
    <w:abstractNumId w:val="2"/>
  </w:num>
  <w:num w:numId="12" w16cid:durableId="979337161">
    <w:abstractNumId w:val="6"/>
  </w:num>
  <w:num w:numId="13" w16cid:durableId="1981376423">
    <w:abstractNumId w:val="14"/>
  </w:num>
  <w:num w:numId="14" w16cid:durableId="404495593">
    <w:abstractNumId w:val="0"/>
  </w:num>
  <w:num w:numId="15" w16cid:durableId="1284580581">
    <w:abstractNumId w:val="12"/>
  </w:num>
  <w:num w:numId="16" w16cid:durableId="1110274639">
    <w:abstractNumId w:val="1"/>
  </w:num>
  <w:num w:numId="17" w16cid:durableId="299585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9C"/>
    <w:rsid w:val="00070FD1"/>
    <w:rsid w:val="000D103B"/>
    <w:rsid w:val="00140596"/>
    <w:rsid w:val="0018525B"/>
    <w:rsid w:val="00320EFB"/>
    <w:rsid w:val="0032265B"/>
    <w:rsid w:val="00324575"/>
    <w:rsid w:val="0037187C"/>
    <w:rsid w:val="003F3DC1"/>
    <w:rsid w:val="00403FBB"/>
    <w:rsid w:val="004561A9"/>
    <w:rsid w:val="0048227C"/>
    <w:rsid w:val="00543DDB"/>
    <w:rsid w:val="00577B61"/>
    <w:rsid w:val="005B61EB"/>
    <w:rsid w:val="005C3714"/>
    <w:rsid w:val="00657D07"/>
    <w:rsid w:val="00724234"/>
    <w:rsid w:val="00727082"/>
    <w:rsid w:val="00901C2D"/>
    <w:rsid w:val="00922653"/>
    <w:rsid w:val="0095241D"/>
    <w:rsid w:val="009A01A0"/>
    <w:rsid w:val="009F0A9C"/>
    <w:rsid w:val="00B16725"/>
    <w:rsid w:val="00B63B11"/>
    <w:rsid w:val="00C34ECF"/>
    <w:rsid w:val="00CE3DCF"/>
    <w:rsid w:val="00CE7408"/>
    <w:rsid w:val="00D41C5C"/>
    <w:rsid w:val="00DC3402"/>
    <w:rsid w:val="00DE794B"/>
    <w:rsid w:val="00ED28DB"/>
    <w:rsid w:val="00F13EED"/>
    <w:rsid w:val="00FE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02CD6"/>
  <w15:docId w15:val="{F0A2C03F-BC02-41C6-BC38-BEEC7246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qFormat/>
    <w:locked/>
    <w:rsid w:val="0090463C"/>
    <w:rPr>
      <w:rFonts w:cs="Times New Roman"/>
      <w:b/>
      <w:sz w:val="22"/>
      <w:szCs w:val="22"/>
    </w:rPr>
  </w:style>
  <w:style w:type="character" w:customStyle="1" w:styleId="NagwekZnak">
    <w:name w:val="Nagłówek Znak"/>
    <w:link w:val="Nagwek"/>
    <w:uiPriority w:val="99"/>
    <w:qFormat/>
    <w:locked/>
    <w:rsid w:val="004F6887"/>
    <w:rPr>
      <w:sz w:val="24"/>
    </w:rPr>
  </w:style>
  <w:style w:type="character" w:customStyle="1" w:styleId="StopkaZnak">
    <w:name w:val="Stopka Znak"/>
    <w:link w:val="Stopka"/>
    <w:uiPriority w:val="99"/>
    <w:qFormat/>
    <w:locked/>
    <w:rsid w:val="00C83FD6"/>
    <w:rPr>
      <w:rFonts w:cs="Times New Roman"/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162763"/>
    <w:rPr>
      <w:sz w:val="0"/>
      <w:szCs w:val="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D07849"/>
    <w:rPr>
      <w:rFonts w:cs="Times New Roman"/>
    </w:rPr>
  </w:style>
  <w:style w:type="character" w:customStyle="1" w:styleId="Znakiprzypiswdolnych">
    <w:name w:val="Znaki przypisów dolnych"/>
    <w:uiPriority w:val="99"/>
    <w:qFormat/>
    <w:rsid w:val="00D0784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uiPriority w:val="99"/>
    <w:qFormat/>
    <w:locked/>
    <w:rsid w:val="00A373E5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A373E5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A373E5"/>
    <w:rPr>
      <w:rFonts w:cs="Times New Roman"/>
      <w:sz w:val="24"/>
      <w:szCs w:val="24"/>
    </w:r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character" w:styleId="Tekstzastpczy">
    <w:name w:val="Placeholder Text"/>
    <w:uiPriority w:val="99"/>
    <w:semiHidden/>
    <w:qFormat/>
    <w:rsid w:val="003120AB"/>
    <w:rPr>
      <w:rFonts w:cs="Times New Roman"/>
      <w:color w:val="808080"/>
    </w:rPr>
  </w:style>
  <w:style w:type="character" w:customStyle="1" w:styleId="TekstkomentarzaZnak">
    <w:name w:val="Tekst komentarza Znak"/>
    <w:link w:val="Tekstkomentarza"/>
    <w:uiPriority w:val="99"/>
    <w:qFormat/>
    <w:locked/>
    <w:rsid w:val="00980F63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qFormat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211FA"/>
    <w:rPr>
      <w:sz w:val="24"/>
    </w:rPr>
  </w:style>
  <w:style w:type="character" w:styleId="Odwoaniedokomentarza">
    <w:name w:val="annotation reference"/>
    <w:qFormat/>
    <w:rsid w:val="00D14025"/>
    <w:rPr>
      <w:rFonts w:cs="Times New Roman"/>
      <w:sz w:val="16"/>
      <w:szCs w:val="16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rsid w:val="00B33E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E729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07849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paragraph" w:styleId="Tekstpodstawowywcity3">
    <w:name w:val="Body Text Indent 3"/>
    <w:basedOn w:val="Normalny"/>
    <w:link w:val="Tekstpodstawowywcity3Znak"/>
    <w:uiPriority w:val="99"/>
    <w:qFormat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qFormat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Default">
    <w:name w:val="Default"/>
    <w:qFormat/>
    <w:rsid w:val="00C100A1"/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980F63"/>
    <w:pPr>
      <w:spacing w:after="200" w:line="276" w:lineRule="auto"/>
    </w:pPr>
    <w:rPr>
      <w:b/>
      <w:bCs/>
      <w:lang w:eastAsia="en-US"/>
    </w:r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qFormat/>
    <w:rsid w:val="009F42EF"/>
    <w:pPr>
      <w:widowControl w:val="0"/>
    </w:pPr>
    <w:rPr>
      <w:rFonts w:ascii="Calibri Light" w:eastAsia="SimSun" w:hAnsi="Calibri Light" w:cs="Mangal"/>
      <w:kern w:val="2"/>
      <w:sz w:val="24"/>
      <w:szCs w:val="24"/>
      <w:lang w:eastAsia="zh-CN" w:bidi="hi-IN"/>
    </w:rPr>
  </w:style>
  <w:style w:type="paragraph" w:styleId="Poprawka">
    <w:name w:val="Revision"/>
    <w:uiPriority w:val="99"/>
    <w:semiHidden/>
    <w:qFormat/>
    <w:rsid w:val="00E00B34"/>
    <w:rPr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C100A1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7C6B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832D-5FF8-4099-B89C-E2D6E32F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1925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marcin.dudzinski</dc:creator>
  <dc:description/>
  <cp:lastModifiedBy>Agnieszka  Jachowska</cp:lastModifiedBy>
  <cp:revision>6</cp:revision>
  <cp:lastPrinted>2018-06-12T09:53:00Z</cp:lastPrinted>
  <dcterms:created xsi:type="dcterms:W3CDTF">2026-01-16T13:06:00Z</dcterms:created>
  <dcterms:modified xsi:type="dcterms:W3CDTF">2026-01-16T14:25:00Z</dcterms:modified>
  <dc:language>en-US</dc:language>
</cp:coreProperties>
</file>